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6F78" w:rsidP="6E6879D7" w:rsidRDefault="5B10FFB1" w14:paraId="2C078E63" w14:textId="0153C37B">
      <w:pPr>
        <w:jc w:val="center"/>
        <w:rPr>
          <w:rFonts w:ascii="Times New Roman" w:hAnsi="Times New Roman" w:eastAsia="Times New Roman" w:cs="Times New Roman"/>
          <w:b w:val="1"/>
          <w:bCs w:val="1"/>
          <w:sz w:val="36"/>
          <w:szCs w:val="36"/>
          <w:highlight w:val="yellow"/>
          <w:u w:val="none"/>
        </w:rPr>
      </w:pPr>
      <w:r w:rsidRPr="6E6879D7" w:rsidR="5B10FFB1">
        <w:rPr>
          <w:rFonts w:ascii="Times New Roman" w:hAnsi="Times New Roman" w:eastAsia="Times New Roman" w:cs="Times New Roman"/>
          <w:b w:val="1"/>
          <w:bCs w:val="1"/>
          <w:sz w:val="36"/>
          <w:szCs w:val="36"/>
          <w:highlight w:val="yellow"/>
          <w:u w:val="none"/>
        </w:rPr>
        <w:t>1814 (non-hourly student employee)</w:t>
      </w:r>
      <w:r w:rsidRPr="6E6879D7" w:rsidR="5B10FFB1">
        <w:rPr>
          <w:rFonts w:ascii="Times New Roman" w:hAnsi="Times New Roman" w:eastAsia="Times New Roman" w:cs="Times New Roman"/>
          <w:b w:val="1"/>
          <w:bCs w:val="1"/>
          <w:sz w:val="36"/>
          <w:szCs w:val="36"/>
          <w:u w:val="none"/>
        </w:rPr>
        <w:t xml:space="preserve"> </w:t>
      </w:r>
    </w:p>
    <w:p w:rsidR="2929A268" w:rsidP="2929A268" w:rsidRDefault="2929A268" w14:paraId="5341A1F3" w14:textId="317DE2A4">
      <w:pPr>
        <w:pStyle w:val="Normal"/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</w:pPr>
    </w:p>
    <w:p w:rsidR="2AD0D7A0" w:rsidP="6E6879D7" w:rsidRDefault="2AD0D7A0" w14:paraId="354ED94D" w14:textId="1F1D7F88">
      <w:p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6879D7" w:rsidR="36C8DC3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Hiring Steps</w:t>
      </w:r>
      <w:r w:rsidRPr="6E6879D7" w:rsidR="2AD0D7A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2AD0D7A0" w:rsidP="6E6879D7" w:rsidRDefault="2AD0D7A0" w14:paraId="0CCEDB8C" w14:textId="1831E1F3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231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E6879D7" w:rsidR="4C44363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Job posting</w:t>
      </w:r>
      <w:r w:rsidRPr="6E6879D7" w:rsidR="2AD0D7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6E6879D7" w:rsidR="5235825C">
        <w:rPr>
          <w:rFonts w:ascii="Times New Roman" w:hAnsi="Times New Roman" w:eastAsia="Times New Roman" w:cs="Times New Roman"/>
          <w:noProof w:val="0"/>
          <w:lang w:val="en-US"/>
        </w:rPr>
        <w:t>Student employee supervisors</w:t>
      </w:r>
      <w:r w:rsidRPr="6E6879D7" w:rsidR="7D26F02B">
        <w:rPr>
          <w:rFonts w:ascii="Times New Roman" w:hAnsi="Times New Roman" w:eastAsia="Times New Roman" w:cs="Times New Roman"/>
          <w:noProof w:val="0"/>
          <w:lang w:val="en-US"/>
        </w:rPr>
        <w:t>/ administrators</w:t>
      </w:r>
      <w:r w:rsidRPr="6E6879D7" w:rsidR="5235825C">
        <w:rPr>
          <w:rFonts w:ascii="Times New Roman" w:hAnsi="Times New Roman" w:eastAsia="Times New Roman" w:cs="Times New Roman"/>
          <w:noProof w:val="0"/>
          <w:lang w:val="en-US"/>
        </w:rPr>
        <w:t xml:space="preserve"> must contact </w:t>
      </w:r>
      <w:hyperlink r:id="R283a51a30ce04baa">
        <w:r w:rsidRPr="6E6879D7" w:rsidR="674FD563">
          <w:rPr>
            <w:rStyle w:val="Hyperlink"/>
            <w:rFonts w:ascii="Times New Roman" w:hAnsi="Times New Roman" w:eastAsia="Times New Roman" w:cs="Times New Roman"/>
            <w:noProof w:val="0"/>
            <w:lang w:val="en-US"/>
          </w:rPr>
          <w:t>UNT</w:t>
        </w:r>
        <w:r w:rsidRPr="6E6879D7" w:rsidR="5235825C">
          <w:rPr>
            <w:rStyle w:val="Hyperlink"/>
            <w:rFonts w:ascii="Times New Roman" w:hAnsi="Times New Roman" w:eastAsia="Times New Roman" w:cs="Times New Roman"/>
            <w:noProof w:val="0"/>
            <w:lang w:val="en-US"/>
          </w:rPr>
          <w:t xml:space="preserve"> HR</w:t>
        </w:r>
        <w:r w:rsidRPr="6E6879D7" w:rsidR="2A06CC79">
          <w:rPr>
            <w:rStyle w:val="Hyperlink"/>
            <w:rFonts w:ascii="Times New Roman" w:hAnsi="Times New Roman" w:eastAsia="Times New Roman" w:cs="Times New Roman"/>
            <w:noProof w:val="0"/>
            <w:lang w:val="en-US"/>
          </w:rPr>
          <w:t xml:space="preserve"> Talent Acquistions</w:t>
        </w:r>
      </w:hyperlink>
      <w:r w:rsidRPr="6E6879D7" w:rsidR="2A06CC79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6E6879D7" w:rsidR="5235825C">
        <w:rPr>
          <w:rFonts w:ascii="Times New Roman" w:hAnsi="Times New Roman" w:eastAsia="Times New Roman" w:cs="Times New Roman"/>
          <w:noProof w:val="0"/>
          <w:lang w:val="en-US"/>
        </w:rPr>
        <w:t xml:space="preserve">to </w:t>
      </w:r>
      <w:r w:rsidRPr="6E6879D7" w:rsidR="5235825C">
        <w:rPr>
          <w:rFonts w:ascii="Times New Roman" w:hAnsi="Times New Roman" w:eastAsia="Times New Roman" w:cs="Times New Roman"/>
          <w:noProof w:val="0"/>
          <w:lang w:val="en-US"/>
        </w:rPr>
        <w:t>notify them</w:t>
      </w:r>
      <w:r w:rsidRPr="6E6879D7" w:rsidR="5235825C">
        <w:rPr>
          <w:rFonts w:ascii="Times New Roman" w:hAnsi="Times New Roman" w:eastAsia="Times New Roman" w:cs="Times New Roman"/>
          <w:noProof w:val="0"/>
          <w:lang w:val="en-US"/>
        </w:rPr>
        <w:t xml:space="preserve"> of their 1814 request. The HR Recruiting Coordinator will then create the position template in the career portal and send the link to the student you wish to bring in as </w:t>
      </w:r>
      <w:r w:rsidRPr="6E6879D7" w:rsidR="444D0906">
        <w:rPr>
          <w:rFonts w:ascii="Times New Roman" w:hAnsi="Times New Roman" w:eastAsia="Times New Roman" w:cs="Times New Roman"/>
          <w:noProof w:val="0"/>
          <w:lang w:val="en-US"/>
        </w:rPr>
        <w:t>a</w:t>
      </w:r>
      <w:r w:rsidRPr="6E6879D7" w:rsidR="5235825C">
        <w:rPr>
          <w:rFonts w:ascii="Times New Roman" w:hAnsi="Times New Roman" w:eastAsia="Times New Roman" w:cs="Times New Roman"/>
          <w:noProof w:val="0"/>
          <w:lang w:val="en-US"/>
        </w:rPr>
        <w:t xml:space="preserve"> </w:t>
      </w:r>
      <w:r w:rsidRPr="6E6879D7" w:rsidR="7222163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non-student hourly employee (1814)</w:t>
      </w:r>
      <w:r w:rsidRPr="6E6879D7" w:rsidR="3873F0D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2AD0D7A0" w:rsidP="2929A268" w:rsidRDefault="2AD0D7A0" w14:paraId="014DF6A4" w14:textId="28EB68C7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231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929A268" w:rsidR="2AD0D7A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Application and Background Check</w:t>
      </w:r>
      <w:r w:rsidRPr="2929A268" w:rsidR="2AD0D7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The student must complete the application and a criminal history check (different from the Career Center’s </w:t>
      </w:r>
      <w:r w:rsidRPr="2929A268" w:rsidR="6F9D6A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criminal </w:t>
      </w:r>
      <w:r w:rsidRPr="2929A268" w:rsidR="105FB0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history check</w:t>
      </w:r>
      <w:r w:rsidRPr="2929A268" w:rsidR="2AD0D7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).</w:t>
      </w:r>
    </w:p>
    <w:p w:rsidR="2AD0D7A0" w:rsidP="2929A268" w:rsidRDefault="2AD0D7A0" w14:paraId="2A472304" w14:textId="5A1AC8D4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231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929A268" w:rsidR="2AD0D7A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Onboarding</w:t>
      </w:r>
      <w:r w:rsidRPr="2929A268" w:rsidR="2AD0D7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The student will be registered for pre-boarding.</w:t>
      </w:r>
    </w:p>
    <w:p w:rsidR="2AD0D7A0" w:rsidP="2929A268" w:rsidRDefault="2AD0D7A0" w14:paraId="26FE8206" w14:textId="07ACF4AD">
      <w:p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929A268" w:rsidR="2AD0D7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929A268" w:rsidR="2AD0D7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2AD0D7A0" w:rsidP="6E6879D7" w:rsidRDefault="2AD0D7A0" w14:paraId="540717D1" w14:textId="00A3B56D">
      <w:pPr>
        <w:shd w:val="clear" w:color="auto" w:fill="FFFFFF" w:themeFill="background1"/>
        <w:spacing w:before="0" w:beforeAutospacing="off" w:after="0" w:afterAutospacing="off" w:line="231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6879D7" w:rsidR="4E9B6ED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Background Check</w:t>
      </w:r>
      <w:r w:rsidRPr="6E6879D7" w:rsidR="2AD0D7A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2AD0D7A0" w:rsidP="6E6879D7" w:rsidRDefault="2AD0D7A0" w14:paraId="4A44324D" w14:textId="711408FD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 w:line="231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6879D7" w:rsidR="2AD0D7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the background check </w:t>
      </w:r>
      <w:r w:rsidRPr="6E6879D7" w:rsidR="2AD0D7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doesn’t</w:t>
      </w:r>
      <w:r w:rsidRPr="6E6879D7" w:rsidR="2AD0D7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clear in time, the student can start in their 1814 role while the check is pending, </w:t>
      </w:r>
      <w:r w:rsidRPr="6E6879D7" w:rsidR="2AD0D7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similar to</w:t>
      </w:r>
      <w:r w:rsidRPr="6E6879D7" w:rsidR="2AD0D7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 internal transfer.</w:t>
      </w:r>
      <w:r w:rsidRPr="6E6879D7" w:rsidR="2AD0D7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offer is contingent on passing the criminal history check.</w:t>
      </w:r>
    </w:p>
    <w:p w:rsidR="2929A268" w:rsidP="2929A268" w:rsidRDefault="2929A268" w14:paraId="36BC22C3" w14:textId="35F79BA6">
      <w:pPr>
        <w:pStyle w:val="ListParagraph"/>
        <w:shd w:val="clear" w:color="auto" w:fill="FFFFFF" w:themeFill="background1"/>
        <w:spacing w:before="0" w:beforeAutospacing="off" w:after="0" w:afterAutospacing="off" w:line="231" w:lineRule="auto"/>
        <w:ind w:left="180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AD0D7A0" w:rsidP="6E6879D7" w:rsidRDefault="2AD0D7A0" w14:paraId="59272929" w14:textId="5960404A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 w:line="231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6879D7" w:rsidR="2AD0D7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Departments have a 5-day grace period. A criminal history check typically takes 3-5 business days. For example, if you want to move a student into an 1814 role on August 15th, notify the Recruiting Coordinator on or before August 10th.</w:t>
      </w:r>
    </w:p>
    <w:p w:rsidR="2929A268" w:rsidP="2929A268" w:rsidRDefault="2929A268" w14:paraId="24633C42" w14:textId="706D01E8">
      <w:pPr>
        <w:pStyle w:val="Normal"/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</w:pPr>
    </w:p>
    <w:p w:rsidR="7FC361B0" w:rsidP="2929A268" w:rsidRDefault="7FC361B0" w14:paraId="31371323" w14:textId="29CECBC5">
      <w:pPr>
        <w:pStyle w:val="Normal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2929A268" w:rsidR="7FC361B0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International Students: </w:t>
      </w:r>
    </w:p>
    <w:p w:rsidR="6FE753CA" w:rsidRDefault="6FE753CA" w14:paraId="46BC1A4E" w14:textId="6CDD036F">
      <w:bookmarkStart w:name="_Int_NLDdo3Jf" w:id="111611307"/>
      <w:r w:rsidRPr="6E6879D7" w:rsidR="6FE753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When international students graduate, their I-20 program end date limits their on-campus work authorization, preventing them from working beyond their graduation date.</w:t>
      </w:r>
      <w:bookmarkEnd w:id="111611307"/>
      <w:r w:rsidRPr="6E6879D7" w:rsidR="6FE753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 rare instances, they may be eligible to apply for the </w:t>
      </w:r>
      <w:hyperlink r:id="R3c82722100d74f4f">
        <w:r w:rsidRPr="6E6879D7" w:rsidR="6FE753CA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OPT program</w:t>
        </w:r>
      </w:hyperlink>
      <w:r w:rsidRPr="6E6879D7" w:rsidR="6FE753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which allows them to work as a non-student hourly employee (1814) in a position </w:t>
      </w:r>
      <w:r w:rsidRPr="6E6879D7" w:rsidR="6FE753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directly related</w:t>
      </w:r>
      <w:r w:rsidRPr="6E6879D7" w:rsidR="6FE753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to their academic major.</w:t>
      </w:r>
    </w:p>
    <w:p w:rsidR="2929A268" w:rsidP="2929A268" w:rsidRDefault="2929A268" w14:paraId="4F204704" w14:textId="4D70CF90">
      <w:pPr>
        <w:pStyle w:val="Normal"/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</w:pPr>
    </w:p>
    <w:p w:rsidR="142AD910" w:rsidP="2929A268" w:rsidRDefault="142AD910" w14:paraId="5F54FD55" w14:textId="2FF7124A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</w:pPr>
      <w:r w:rsidRPr="2929A268" w:rsidR="142AD910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*** </w:t>
      </w:r>
      <w:r w:rsidRPr="2929A268" w:rsidR="142AD910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If you have further questions, please contact </w:t>
      </w:r>
      <w:hyperlink r:id="Rf77d88c18caa48ca">
        <w:r w:rsidRPr="2929A268" w:rsidR="142AD910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en-US"/>
          </w:rPr>
          <w:t>hradministration@untsystem.edu</w:t>
        </w:r>
      </w:hyperlink>
    </w:p>
    <w:sectPr w:rsidR="00416F7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NLDdo3Jf" int2:invalidationBookmarkName="" int2:hashCode="FwSB9EO4UOo/Y0" int2:id="Fv95biU6">
      <int2:state int2:type="WordDesignerPullQuotesAnnotation" int2:value="Review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6f0403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ab887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f1d4d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8232f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d5e5b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e3ddc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b5c52a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404B65"/>
    <w:rsid w:val="00416F78"/>
    <w:rsid w:val="008A1DE7"/>
    <w:rsid w:val="014A4D38"/>
    <w:rsid w:val="02579C53"/>
    <w:rsid w:val="042D474A"/>
    <w:rsid w:val="07D86B7D"/>
    <w:rsid w:val="08FF647E"/>
    <w:rsid w:val="09404B65"/>
    <w:rsid w:val="0B159923"/>
    <w:rsid w:val="0CFD6724"/>
    <w:rsid w:val="0EA8C1D9"/>
    <w:rsid w:val="105FB05F"/>
    <w:rsid w:val="115A3F42"/>
    <w:rsid w:val="140AD59F"/>
    <w:rsid w:val="142AD910"/>
    <w:rsid w:val="21C73574"/>
    <w:rsid w:val="222E368B"/>
    <w:rsid w:val="2929A268"/>
    <w:rsid w:val="2A0422F1"/>
    <w:rsid w:val="2A06CC79"/>
    <w:rsid w:val="2AD0D7A0"/>
    <w:rsid w:val="2FC99E91"/>
    <w:rsid w:val="323CF32C"/>
    <w:rsid w:val="3374DB7F"/>
    <w:rsid w:val="36C8DC38"/>
    <w:rsid w:val="3873F0D4"/>
    <w:rsid w:val="3F5D505A"/>
    <w:rsid w:val="444D0906"/>
    <w:rsid w:val="4784F146"/>
    <w:rsid w:val="47938AB0"/>
    <w:rsid w:val="4BC8E72D"/>
    <w:rsid w:val="4C443633"/>
    <w:rsid w:val="4E9B6ED3"/>
    <w:rsid w:val="51AFD0E4"/>
    <w:rsid w:val="5235825C"/>
    <w:rsid w:val="550F6D10"/>
    <w:rsid w:val="55840C22"/>
    <w:rsid w:val="5652EE71"/>
    <w:rsid w:val="5B10FFB1"/>
    <w:rsid w:val="5BDB5F62"/>
    <w:rsid w:val="5BDE35B0"/>
    <w:rsid w:val="5CEEE703"/>
    <w:rsid w:val="635A0BE5"/>
    <w:rsid w:val="674FD563"/>
    <w:rsid w:val="6B4BD9AB"/>
    <w:rsid w:val="6B610992"/>
    <w:rsid w:val="6E48BDBD"/>
    <w:rsid w:val="6E6879D7"/>
    <w:rsid w:val="6F9D6A82"/>
    <w:rsid w:val="6FE753CA"/>
    <w:rsid w:val="713EA760"/>
    <w:rsid w:val="7222163C"/>
    <w:rsid w:val="79180065"/>
    <w:rsid w:val="7D26F02B"/>
    <w:rsid w:val="7F6A8B34"/>
    <w:rsid w:val="7FC3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04B65"/>
  <w15:chartTrackingRefBased/>
  <w15:docId w15:val="{9E7DC923-A525-4EC5-83E0-770B27DD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929A268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929A268"/>
    <w:rPr>
      <w:color w:val="467886"/>
      <w:u w:val="single"/>
    </w:rPr>
  </w:style>
  <w:style w:type="paragraph" w:styleId="NoSpacing">
    <w:uiPriority w:val="1"/>
    <w:name w:val="No Spacing"/>
    <w:qFormat/>
    <w:rsid w:val="6E6879D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hradministration@untsystem.edu" TargetMode="External" Id="Rf77d88c18caa48ca" /><Relationship Type="http://schemas.openxmlformats.org/officeDocument/2006/relationships/numbering" Target="numbering.xml" Id="R734cf3ccd5364614" /><Relationship Type="http://schemas.openxmlformats.org/officeDocument/2006/relationships/hyperlink" Target="https://hr.untsystem.edu/about-us/unt-hr.php" TargetMode="External" Id="R283a51a30ce04baa" /><Relationship Type="http://schemas.openxmlformats.org/officeDocument/2006/relationships/hyperlink" Target="https://international.unt.edu/international-students/employment-taxes/optional-practical-training/index.html" TargetMode="External" Id="R3c82722100d74f4f" /><Relationship Type="http://schemas.microsoft.com/office/2020/10/relationships/intelligence" Target="intelligence2.xml" Id="Raa85dd09c6ec44b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Sisk, Nicholas</dc:creator>
  <keywords/>
  <dc:description/>
  <lastModifiedBy>Sisk, Nicholas</lastModifiedBy>
  <revision>3</revision>
  <dcterms:created xsi:type="dcterms:W3CDTF">2025-01-16T20:59:00.0000000Z</dcterms:created>
  <dcterms:modified xsi:type="dcterms:W3CDTF">2025-01-17T21:11:53.2571878Z</dcterms:modified>
</coreProperties>
</file>